
<file path=[Content_Types].xml><?xml version="1.0" encoding="utf-8"?>
<Types xmlns="http://schemas.openxmlformats.org/package/2006/content-types">
  <Default Extension="vml" ContentType="application/vnd.openxmlformats-officedocument.vmlDrawing"/>
  <Default Extension="xml" ContentType="application/xml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36"/>
          <w:sz w:val="36"/>
          <w:kern w:val="2"/>
          <w:lang w:bidi="ar-SA" w:eastAsia="zh-CN" w:val="en-US"/>
          <w:color w:val="666699"/>
        </w:rPr>
        <w:snapToGrid w:val="0"/>
        <w:spacing w:lineRule="atLeast" w:line="240"/>
        <w:jc w:val="center"/>
        <w:textAlignment w:val="baseline"/>
      </w:pPr>
      <w:r>
        <w:rPr>
          <w:rStyle w:val="NormalCharacter"/>
          <w:b/>
          <w:szCs w:val="36"/>
          <w:sz w:val="36"/>
          <w:kern w:val="2"/>
          <w:lang w:bidi="ar-SA" w:eastAsia="zh-CN" w:val="en-US"/>
          <w:color w:val="666699"/>
        </w:rPr>
        <w:t xml:space="preserve">HDG防静电高架活动地板  产品技术参数说明</w:t>
      </w:r>
    </w:p>
    <w:p>
      <w:pPr>
        <w:pStyle w:val="Normal"/>
        <w:rPr>
          <w:rStyle w:val="NormalCharacter"/>
          <w:b/>
          <w:szCs w:val="32"/>
          <w:sz w:val="32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1. 产品型号、规格、技术参数说明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6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名   称：HDG防静电全钢高架活动地板(瓷砖贴面)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6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型   号：HDG.600.40.Q.D</w:t>
        <w:tab/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商   标：“科力佳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/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”牌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质量等级：“合格”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制造合肥市国海钢制地板有限公司</w:t>
      </w:r>
    </w:p>
    <w:p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1.1主要技术参数</w:t>
      </w:r>
      <w:r>
        <w:rPr>
          <w:rStyle w:val="NormalCharacter"/>
          <w:szCs w:val="21"/>
          <w:sz w:val="21"/>
          <w:kern w:val="2"/>
          <w:lang w:bidi="ar-SA" w:eastAsia="zh-CN" w:val="en-US"/>
          <w:color w:val="666699"/>
        </w:rPr>
        <w:t xml:space="preserve">：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b/>
          <w:szCs w:val="21"/>
          <w:sz w:val="21"/>
          <w:kern w:val="2"/>
          <w:lang w:bidi="ar-SA" w:eastAsia="zh-CN" w:val="en-US"/>
          <w:color w:val="666699"/>
        </w:rPr>
        <w:t xml:space="preserve">   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地 板  规 格：600×600×40mm</w:t>
      </w:r>
    </w:p>
    <w:p>
      <w:pPr>
        <w:pStyle w:val="UserStyle_0"/>
        <w:rPr>
          <w:rStyle w:val="NormalCharacter"/>
          <w:szCs w:val="24"/>
          <w:sz w:val="24"/>
          <w:kern w:val="0"/>
          <w:lang w:bidi="ar-SA" w:eastAsia="zh-CN" w:val="en-US"/>
          <w:rFonts w:hAnsi="Calibri" w:ascii="Calibri"/>
          <w:color w:val="666699"/>
        </w:rPr>
        <w:widowControl/>
        <w:snapToGrid w:val="0"/>
        <w:spacing w:lineRule="atLeast" w:line="240"/>
        <w:textAlignment w:val="baseline"/>
      </w:pPr>
      <w:r>
        <w:rPr>
          <w:rStyle w:val="NormalCharacter"/>
          <w:szCs w:val="21"/>
          <w:sz w:val="21"/>
          <w:kern w:val="0"/>
          <w:lang w:bidi="ar-SA" w:eastAsia="zh-CN" w:val="en-US"/>
          <w:rFonts w:hAnsi="Calibri" w:ascii="Calibri"/>
          <w:color w:val="666699"/>
        </w:rPr>
        <w:t xml:space="preserve">       </w:t>
      </w:r>
      <w:r>
        <w:rPr>
          <w:rStyle w:val="NormalCharacter"/>
          <w:szCs w:val="24"/>
          <w:sz w:val="24"/>
          <w:kern w:val="0"/>
          <w:lang w:bidi="ar-SA" w:eastAsia="zh-CN" w:val="en-US"/>
          <w:rFonts w:hAnsi="Calibri" w:ascii="Calibri"/>
          <w:color w:val="666699"/>
        </w:rPr>
        <w:t xml:space="preserve">集 中  载 荷：</w:t>
      </w:r>
      <w:r>
        <w:rPr>
          <w:rStyle w:val="NormalCharacter"/>
          <w:szCs w:val="24"/>
          <w:sz w:val="24"/>
          <w:kern w:val="0"/>
          <w:lang w:bidi="ar-SA" w:eastAsia="zh-CN" w:val="en-US"/>
          <w:rFonts w:hAnsi="宋体" w:ascii="宋体"/>
          <w:color w:val="666699"/>
        </w:rPr>
        <w:t xml:space="preserve">≥318kg</w:t>
      </w:r>
      <w:r>
        <w:rPr>
          <w:rStyle w:val="NormalCharacter"/>
          <w:szCs w:val="24"/>
          <w:sz w:val="24"/>
          <w:kern w:val="0"/>
          <w:lang w:bidi="ar-SA" w:eastAsia="zh-CN" w:val="en-US"/>
          <w:rFonts w:hAnsi="Calibri" w:ascii="Calibri"/>
          <w:color w:val="666699"/>
        </w:rPr>
        <w:t xml:space="preserve">，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极 载  载 荷：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≥8850N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均 布  载 荷：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≥12500N/㎡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滚 动  载 荷：滚动10000次，饶度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≦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1.7mm，永久变形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≦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4.5mm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冲 击  载 荷：实验区不能有任何塌陷，地板永久变形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≦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1.2mm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表面  平整度：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 ≦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0.2mm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板厚极限偏差：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±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0.1mm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相邻边垂直度：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≦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0.2mm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防 火  等 级：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≧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A1级（GB50222-95）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-835" w:left="2363" w:hanging="2004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表 面  质 量：涂塑层色泽均匀、无破损、不开胶、无明显色差、难燃、高耐磨、接缝美观、耐腐蚀，耐磨损，无明显可见的色差，起泡及疵点；支架要求可调并进行镀锌处理。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-835" w:left="2363" w:hanging="2004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-835" w:left="2363" w:hanging="2004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地 板  贴 面：1.0cm瓷砖贴面。表面应不反光、不滑、耐腐蚀、不起尘、不吸尘、易于清扫。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-835" w:left="2363" w:hanging="2004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支 架  高 度：≤300mm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-835" w:left="2363" w:hanging="2004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支 架  荷 载：＞20KN（只）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50" w:firstLine="36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地板 块 自重：19.5kg/块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50" w:firstLine="36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地板系统自重：52kg/㎡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1.2性能特点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1.2.1采用优质钢板经拉伸、成型、焊接、喷塑、支座、横梁整体镀锌，支座高度可调并能自锁。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1.2.2特点：地板防火、防水、耐磨、承载力大、不易变形、经久耐用。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1.2.3主要组成：地板、支架、横梁。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1.2.4结构：采用四边支撑式的加强结构。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2. 产品的质量标准、检测标准、测试手段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2.1质量标准：SJ/10796-2001防静电活动地板通用规范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2.2检测标准：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（a）SJ/10796-2001防静电活动地板通用规范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（b）GB50222-95建筑内部装修设计放火规范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2.3测试手段：</w:t>
      </w:r>
    </w:p>
    <w:tbl>
      <w:tblPr>
        <w:tblW w:w="8420" w:type="dxa"/>
        <w:tblLook w:val="ffff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2734"/>
        <w:gridCol w:w="2843"/>
        <w:gridCol w:w="2843"/>
      </w:tblGrid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检验或试验项目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试验条件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备注</w:t>
            </w:r>
          </w:p>
        </w:tc>
      </w:tr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外观质量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目测法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量具测量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出厂检验</w:t>
            </w:r>
          </w:p>
        </w:tc>
      </w:tr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机械性能检测：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集中荷载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称重仪、千斤顶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百分表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出厂检验</w:t>
            </w:r>
          </w:p>
        </w:tc>
      </w:tr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机械性能检测：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冲击荷载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称重仪、千斤顶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百分表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出厂检验</w:t>
            </w:r>
          </w:p>
        </w:tc>
      </w:tr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机械性能检测：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滚动荷载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委托信息产业部检测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型式检验</w:t>
            </w:r>
          </w:p>
        </w:tc>
      </w:tr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支撑承载能力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称重仪、千斤顶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出厂检验</w:t>
            </w:r>
          </w:p>
        </w:tc>
      </w:tr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阻燃检测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委托信息产业部检测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型式检验</w:t>
            </w:r>
          </w:p>
        </w:tc>
      </w:tr>
    </w:tbl>
    <w:p>
      <w:pPr>
        <w:pStyle w:val="Normal"/>
        <w:rPr>
          <w:rStyle w:val="NormalCharacter"/>
          <w:b/>
          <w:bCs/>
          <w:szCs w:val="24"/>
          <w:sz w:val="24"/>
          <w:kern w:val="2"/>
          <w:lang w:bidi="ar-SA" w:eastAsia="zh-CN" w:val="en-US"/>
          <w:rFonts w:hAnsi="宋体" w:ascii="宋体" w:cs="宋体"/>
          <w:color w:val="666699"/>
        </w:rPr>
        <w:tabs>
          <w:tab w:leader="none" w:pos="332" w:val="left"/>
        </w:tabs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bCs/>
          <w:szCs w:val="24"/>
          <w:sz w:val="24"/>
          <w:kern w:val="2"/>
          <w:lang w:bidi="ar-SA" w:eastAsia="zh-CN" w:val="en-US"/>
          <w:rFonts w:hAnsi="宋体" w:ascii="宋体" w:cs="宋体"/>
          <w:color w:val="666699"/>
        </w:rPr>
        <w:t xml:space="preserve">3. HDG防静电高架活动地板使用主要材料构成清单</w:t>
      </w:r>
    </w:p>
    <w:tbl>
      <w:tblPr>
        <w:tblW w:w="8528" w:type="dxa"/>
        <w:tblLook w:val="ffff"/>
        <w:tblInd w:w="-108" w:type="dxa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467"/>
        <w:gridCol w:w="1081"/>
        <w:gridCol w:w="1440"/>
        <w:gridCol w:w="1260"/>
        <w:gridCol w:w="720"/>
        <w:gridCol w:w="1590"/>
        <w:gridCol w:w="1970"/>
      </w:tblGrid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序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名称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型号规格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生产厂商及原产地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加工地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生产技术标准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加工技术标准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1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底钢板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ST14-0.4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上海宝钢集团公司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B/BBB403-1999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HR/BJ001.1-1998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2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面钢板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SPCC-0.5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上海宝钢集团公司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B/BBB402-1999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HR/BJ001.1-1998</w:t>
            </w:r>
          </w:p>
        </w:tc>
      </w:tr>
      <w:tr>
        <w:trPr>
          <w:trHeight w:hRule="atLeast" w:val="1001"/>
        </w:trP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3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塑粉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防静电纯聚酯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泰州润达粉末有限公司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GB/T1865-80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HR/BJ001.4-1998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4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支架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均采用钢板并镀锌处理上钢板厚度3.0mm、下钢板厚度2.0mm、柱直径25mm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SJ/T10796-2001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HRG9-20-00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HRG9-50-00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5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水泥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环保水泥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/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GB1767-1999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HRG9-70-00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6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发泡剂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环保发泡剂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清华大学研究所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HRG9-80-00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HRG9-80-00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7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横梁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21×32×</w:t>
            </w: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0.8</w:t>
            </w: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mm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SJ/T10796-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2001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HRG9-20-01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8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贴面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both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bidi="ar-SA" w:eastAsia="zh-CN" w:val="en-US"/>
                <w:color w:val="666699"/>
              </w:rPr>
              <w:t xml:space="preserve">1.0CM贴面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瓷砖贴面广东产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SJ/T10796-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2001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HRG9-20-03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eastAsia="宋体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9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胶水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DC7000太阿棒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上海野川化工有限公司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SJ/T10796-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2001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HR/BJ001.4-1998</w:t>
            </w:r>
          </w:p>
        </w:tc>
      </w:tr>
    </w:tbl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3.1钢板内腔填充材料说明：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3.1.1选用425#硅酸盐水泥，强度24.5mpa/7d，初凝不早于45min,终凝时间大于10h，细度0.08mm方孔余量不大于10%，安全性达标。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3.1.2选用J型环保发泡剂</w:t>
      </w:r>
    </w:p>
    <w:p>
      <w:pPr>
        <w:pStyle w:val="Normal"/>
        <w:rPr>
          <w:rStyle w:val="NormalCharacter"/>
          <w:b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3.2地板支撑说明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3.2.1荷载20KN保持1分钟支架应完好如初。外观：金属件表面防锈层无脱落，无明显疵点。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3.2.2支架与楼板之间铺设高度大于350mm时应采用4115强力地板胶进行牢固固定，系统支座上的位置调节装置，在架空地板正常使用期限内，应能紧锁且不会因震动而松脱。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3.2.3支架上部螺丝部分长度应不小于100mm。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3.2.4因现场结构楼板不设找平层，支架调节应保证整体系统达到要求的平整度，并符合国家验收规范。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3.2.6支架上使用的所有材料和坚固件，应能安全承受或经受在安装工程中经出现的荷载情况。</w:t>
      </w: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4. 防火性能及安全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4.1燃烧性能：A1级，不燃性。符合国家标准GB50222-95《建筑内部装修设计防火规范》、GB8624-97《建筑材料不燃性能试验方法》中的设计要求，难燃材料0.45W/cm2、难燃性能、A1级不燃材料之性能。见地板检测报告；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4.2防静电地板下方达到防火要求，同样具备上述燃烧性能，并建议在架空地板下方安装消防探头，以确保安全无误。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4.3因全钢地板钢板的熔点为大于1300度，包括支架结构的熔点也大于1300度，所以地板板块和支架均为非燃烧材料，均能满足难燃性能。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5. 对地面平整要求：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5.1高度可调，地面不需找平。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5.2因现场结构楼板不设找平层，支架调节应保证整体系统达到要求的平整度，并符合国家验收规范。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5.3板块自平性：2m靠尺，平整度小于2mm。因为设计的地板与地板间均为平面借口，因为一个支架支撑4块地板。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6. 环保性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※ 符合国家标准GB18580-2001甲醛释放限量中无甲醛释放；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※ 符合国家标准GB18586-2001有害物质限量中无有害物质；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※ 符合国家标准GB18588-2001混凝土外加剂中释放氨限量中无释放氨，因为钢板壳内腔填充发泡水泥完全封闭的，故无释放氨。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※ 正常使用下地板系统的防腐、防锈、隔音性能良好，地板所有材料应防止毒菌生长和不怕虫咬。</w:t>
      </w: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1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7. 温度及湿度要求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针对防静电接地技术要求来说，最好温度、湿度达到国际技术要求，如SJ/T10796-2001中有关技术条款6.2规定：环境温度为23±2℃，环境湿度为45%RH~55%RH；如国标GB2887-89计算机站场地技术条件中4.4.1.3规定：环境温度为B1级22±2℃，B级15~30℃，C级10~35℃，环境湿度为：B1及45%RH~65%RH，B级40%RH~70%RH,C级30%RH~80%RH。这样才能将因干燥而产生的静电更好地释放、泄露到接地体上。</w:t>
      </w: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1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8. 耐用型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保证10年以上不老化。因为钢板不会老化，其表面纯聚酯粉末涂料固化后的也耐老化，见地板用表面涂层涂膜性能说明及纯聚酯粉末涂料检测报告NOTW01267-2S1</w:t>
      </w: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1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9. 异性切割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切割容易，切割面无损伤。因为地板钢板内腔填充发泡水泥后，钢板和水泥成为一体化，采用切割机进行切割后，并用锉刀、油漆切割面不会损伤。封边等处理即可。</w:t>
      </w:r>
    </w:p>
    <w:p>
      <w:pPr>
        <w:pStyle w:val="Normal"/>
        <w:rPr>
          <w:rStyle w:val="NormalCharacter"/>
          <w:szCs w:val="24"/>
          <w:sz w:val="21"/>
          <w:kern w:val="2"/>
          <w:lang w:bidi="ar-SA" w:eastAsia="zh-CN" w:val="en-US"/>
        </w:rPr>
        <w:snapToGrid w:val="0"/>
        <w:ind w:firstLineChars="-2090" w:left="4389" w:hanging="4389" w:right="105"/>
        <w:spacing w:lineRule="atLeast" w:line="240"/>
        <w:jc w:val="both"/>
        <w:textAlignment w:val="baseline"/>
      </w:pPr>
      <w:r>
        <w:rPr>
          <w:rStyle w:val="NormalCharacter"/>
          <w:szCs w:val="24"/>
          <w:sz w:val="21"/>
          <w:kern w:val="2"/>
          <w:lang w:bidi="ar-SA" w:eastAsia="zh-CN" w:val="en-US"/>
        </w:rPr>
        <w:t xml:space="preserve">   </w:t>
      </w:r>
    </w:p>
    <w:p>
      <w:pPr>
        <w:pStyle w:val="Normal"/>
        <w:rPr>
          <w:rStyle w:val="NormalCharacter"/>
          <w:szCs w:val="24"/>
          <w:sz w:val="21"/>
          <w:kern w:val="2"/>
          <w:lang w:bidi="ar-SA" w:eastAsia="zh-CN" w:val="en-US"/>
        </w:rPr>
        <w:snapToGrid w:val="0"/>
        <w:ind w:firstLineChars="-2090" w:left="4389" w:hanging="4389" w:right="105"/>
        <w:spacing w:lineRule="atLeast" w:line="240"/>
        <w:jc w:val="both"/>
        <w:textAlignment w:val="baseline"/>
      </w:pPr>
      <w:r>
        <w:rPr>
          <w:rStyle w:val="NormalCharacter"/>
          <w:szCs w:val="24"/>
          <w:sz w:val="21"/>
          <w:kern w:val="2"/>
          <w:lang w:bidi="ar-SA" w:eastAsia="zh-CN" w:val="en-US"/>
        </w:rPr>
        <w:pict>
          <v:shapetype id="_x0000_t75" coordsize="21600,21600" o:spt="75" filled="f" stroked="f">
            <v:stroke joinstyle="miter"/>
            <v:path/>
            <o:lock aspectratio="t" v:ext="edit"/>
          </v:shapetype>
          <v:shape type="#_x0000_t75" id="_x0000_i1025" style="mso-position-horizontal-relative:page;mso-position-vertical-relative:page;width:206.41109999999998pt;height:200.65500000000003pt;">
            <v:imagedata o:title="" r:id="rId3"/>
            <w10:bordertop type="none" width="0"/>
            <w10:borderleft type="none" width="0"/>
            <w10:borderbottom type="none" width="0"/>
            <w10:borderright type="none" width="0"/>
          </v:shape>
        </w:pict>
      </w:r>
    </w:p>
    <w:p>
      <w:pPr>
        <w:pStyle w:val="Normal"/>
        <w:rPr>
          <w:rStyle w:val="NormalCharacter"/>
          <w:szCs w:val="24"/>
          <w:sz w:val="21"/>
          <w:kern w:val="2"/>
          <w:lang w:bidi="ar-SA" w:eastAsia="zh-CN" w:val="en-US"/>
        </w:rPr>
        <w:snapToGrid w:val="0"/>
        <w:ind w:firstLineChars="-2090" w:left="4389" w:hanging="4389" w:right="105"/>
        <w:spacing w:lineRule="atLeast" w:line="240"/>
        <w:jc w:val="both"/>
        <w:textAlignment w:val="baseline"/>
      </w:pPr>
    </w:p>
    <w:sectPr>
      <w:headerReference r:id="rId4" w:type="default"/>
      <w:footerReference r:id="rId5" w:type="even"/>
      <w:footerReference r:id="rId6" w:type="default"/>
      <w:vAlign w:val="top"/>
      <w:type w:val="nextPage"/>
      <w:pgSz w:w="11906" w:orient="portrait" w:h="16838"/>
      <w:pgMar w:header="387" w:bottom="312" w:top="133" w:right="746" w:left="1080" w:footer="0" w:gutter="0"/>
      <w:lnNumType w:countBy="0"/>
      <w:paperSrc w:other="0" w:first="0"/>
      <w:cols w:space="425" w:num="1"/>
      <w:docGrid w:charSpace="0"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Calibri">
    <w:altName w:val="Calibri"/>
    <w:charset w:val="00"/>
    <w:family w:val="swiss"/>
    <w:panose1 w:val="020f0502020204030204"/>
    <w:pitch w:val="default"/>
    <w:sig w:usb0="e00002ff" w:usb1="4000acff" w:usb2="00000001" w:usb3="00000000" w:csb0="2000019f" w:csb1="00000000"/>
  </w:font>
  <w:font w:name="微软雅黑">
    <w:altName w:val="微软雅黑"/>
    <w:charset w:val="86"/>
    <w:family w:val="swiss"/>
    <w:panose1 w:val="020b0503020204020204"/>
    <w:pitch w:val="default"/>
    <w:sig w:usb0="80000287" w:usb1="280f3c52" w:usb2="00000016" w:usb3="00000000" w:csb0="0004001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18"/>
        <w:sz w:val="18"/>
        <w:kern w:val="2"/>
        <w:lang w:bidi="ar-SA" w:eastAsia="zh-CN" w:val="en-US"/>
      </w:rPr>
      <w:widowControl/>
      <w:tabs>
        <w:tab w:leader="none" w:pos="4153" w:val="center"/>
        <w:tab w:leader="none" w:pos="8306" w:val="right"/>
      </w:tabs>
      <w:snapToGrid w:val="0"/>
      <w:framePr w:vAnchor="margin" w:y="1" w:x="-8" w:hAnchor="text" w:wrap="around"/>
      <w:jc w:val="left"/>
      <w:textAlignment w:val="baseline"/>
    </w:pPr>
  </w:p>
  <w:p>
    <w:pPr>
      <w:pStyle w:val="Footer"/>
      <w:rPr>
        <w:rStyle w:val="NormalCharacter"/>
        <w:szCs w:val="18"/>
        <w:sz w:val="18"/>
        <w:kern w:val="2"/>
        <w:lang w:bidi="ar-SA" w:eastAsia="zh-CN" w:val="en-US"/>
      </w:rPr>
      <w:widowControl/>
      <w:tabs>
        <w:tab w:leader="none" w:pos="4153" w:val="center"/>
        <w:tab w:leader="none" w:pos="8306" w:val="right"/>
      </w:tabs>
      <w:snapToGrid w:val="0"/>
      <w:ind w:right="36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18"/>
        <w:sz w:val="18"/>
        <w:kern w:val="2"/>
        <w:lang w:bidi="ar-SA" w:eastAsia="zh-CN" w:val="en-US"/>
      </w:rPr>
      <w:widowControl/>
      <w:tabs>
        <w:tab w:leader="none" w:pos="4153" w:val="center"/>
        <w:tab w:leader="none" w:pos="8306" w:val="right"/>
      </w:tabs>
      <w:snapToGrid w:val="0"/>
      <w:framePr w:vAnchor="margin" w:y="1" w:x="-8" w:hAnchor="text" w:wrap="around"/>
      <w:jc w:val="left"/>
      <w:textAlignment w:val="baseline"/>
    </w:pPr>
    <w:r>
      <w:rPr>
        <w:rStyle w:val="PageNumber"/>
        <w:szCs w:val="18"/>
        <w:sz w:val="18"/>
        <w:kern w:val="2"/>
        <w:lang w:bidi="ar-SA"/>
      </w:rPr>
    </w: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Normal"/>
      <w:rPr>
        <w:rStyle w:val="NormalCharacter"/>
        <w:b/>
        <w:szCs w:val="28"/>
        <w:sz w:val="28"/>
        <w:kern w:val="2"/>
        <w:w w:val="80"/>
        <w:lang w:bidi="ar-SA" w:eastAsia="zh-CN" w:val="en-US"/>
        <w:rFonts w:hAnsi="微软雅黑" w:ascii="微软雅黑" w:eastAsia="微软雅黑"/>
      </w:rPr>
      <w:snapToGrid w:val="0"/>
      <w:spacing w:lineRule="atLeast" w:line="240"/>
      <w:jc w:val="right"/>
      <w:textAlignment w:val="baseline"/>
      <w:pBdr>
        <w:bottom w:sz="18" w:space="0" w:color="000000" w:val="single"/>
      </w:pBdr>
    </w:pPr>
    <w:r>
      <w:rPr>
        <w:rStyle w:val="NormalCharacter"/>
        <w:b/>
        <w:szCs w:val="28"/>
        <w:sz w:val="28"/>
        <w:kern w:val="2"/>
        <w:lang w:bidi="ar-SA" w:eastAsia="zh-CN" w:val="en-US"/>
      </w:rPr>
      <w:t xml:space="preserve"> </w:t>
    </w:r>
    <w:r>
      <w:rPr>
        <w:rStyle w:val="NormalCharacter"/>
        <w:b/>
        <w:szCs w:val="28"/>
        <w:sz w:val="28"/>
        <w:kern w:val="2"/>
        <w:lang w:bidi="ar-SA" w:eastAsia="zh-CN" w:val="en-US"/>
      </w:rPr>
      <w:t xml:space="preserve">     </w:t>
    </w:r>
  </w:p>
</w:hdr>
</file>

<file path=word/settings.xml><?xml version="1.0" encoding="utf-8"?>
<w:settings xmlns:w="http://schemas.openxmlformats.org/wordprocessingml/2006/main">
  <w:zoom w:percent="9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pos="docEnd" w:numStart="1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bidi="ar-SA" w:eastAsia="zh-CN" w:val="en-US"/>
      </w:rPr>
      <w:jc w:val="both"/>
      <w:textAlignment w:val="baseline"/>
    </w:pPr>
    <w:rPr>
      <w:szCs w:val="24"/>
      <w:sz w:val="21"/>
      <w:kern w:val="2"/>
      <w:lang w:bidi="ar-SA" w:eastAsia="zh-CN" w:val="en-US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  <w:semiHidden/>
  </w:style>
  <w:style w:type="character" w:styleId="Hyperlink">
    <w:name w:val="Hyperlink"/>
    <w:basedOn w:val="NormalCharacter"/>
    <w:next w:val="Hyperlink"/>
    <w:link w:val="Normal"/>
    <w:rPr>
      <w:u w:val="single"/>
      <w:color w:val="0000FF"/>
    </w:rPr>
  </w:style>
  <w:style w:type="character" w:styleId="PageNumber">
    <w:name w:val="PageNumber"/>
    <w:basedOn w:val="NormalCharacter"/>
    <w:next w:val="PageNumber"/>
    <w:link w:val="Normal"/>
  </w:style>
  <w:style w:type="paragraph" w:styleId="UserStyle_0">
    <w:name w:val="UserStyle_0"/>
    <w:basedOn w:val="Normal"/>
    <w:next w:val="UserStyle_0"/>
    <w:link w:val="Normal"/>
    <w:pPr>
      <w:rPr>
        <w:szCs w:val="21"/>
        <w:sz w:val="21"/>
        <w:kern w:val="0"/>
        <w:lang w:bidi="ar-SA" w:eastAsia="zh-CN" w:val="en-US"/>
        <w:rFonts w:hAnsi="Calibri" w:ascii="Calibri"/>
      </w:rPr>
      <w:widowControl/>
      <w:jc w:val="both"/>
      <w:textAlignment w:val="baseline"/>
    </w:pPr>
    <w:rPr>
      <w:szCs w:val="21"/>
      <w:sz w:val="21"/>
      <w:kern w:val="0"/>
      <w:lang w:bidi="ar-SA" w:eastAsia="zh-CN" w:val="en-US"/>
      <w:rFonts w:hAnsi="Calibri" w:ascii="Calibri"/>
    </w:rPr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bidi="ar-SA" w:eastAsia="zh-CN" w:val="en-US"/>
      </w:rPr>
      <w:tabs>
        <w:tab w:leader="none" w:pos="4153" w:val="center"/>
        <w:tab w:leader="none" w:pos="8306" w:val="right"/>
      </w:tabs>
      <w:snapToGrid w:val="0"/>
      <w:jc w:val="center"/>
      <w:textAlignment w:val="baseline"/>
      <w:pBdr>
        <w:bottom w:sz="6" w:space="1" w:color="000000" w:val="single"/>
      </w:pBdr>
    </w:pPr>
    <w:rPr>
      <w:szCs w:val="18"/>
      <w:sz w:val="18"/>
      <w:kern w:val="2"/>
      <w:lang w:bidi="ar-SA" w:eastAsia="zh-CN" w:val="en-US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bidi="ar-SA" w:eastAsia="zh-CN" w:val="en-US"/>
      </w:rPr>
      <w:tabs>
        <w:tab w:leader="none" w:pos="4153" w:val="center"/>
        <w:tab w:leader="none" w:pos="8306" w:val="right"/>
      </w:tabs>
      <w:snapToGrid w:val="0"/>
      <w:jc w:val="left"/>
      <w:textAlignment w:val="baseline"/>
    </w:pPr>
    <w:rPr>
      <w:szCs w:val="18"/>
      <w:sz w:val="18"/>
      <w:kern w:val="2"/>
      <w:lang w:bidi="ar-SA" w:eastAsia="zh-CN" w:val="en-US"/>
    </w:rPr>
  </w:style>
  <w:style w:type="paragraph" w:styleId="Acetate">
    <w:name w:val="Acetate"/>
    <w:basedOn w:val="Normal"/>
    <w:next w:val="Acetate"/>
    <w:link w:val="Normal"/>
    <w:pPr>
      <w:rPr>
        <w:szCs w:val="18"/>
        <w:sz w:val="18"/>
        <w:kern w:val="2"/>
        <w:lang w:bidi="ar-SA" w:eastAsia="zh-CN" w:val="en-US"/>
      </w:rPr>
      <w:jc w:val="both"/>
      <w:textAlignment w:val="baseline"/>
    </w:pPr>
    <w:rPr>
      <w:szCs w:val="18"/>
      <w:sz w:val="18"/>
      <w:kern w:val="2"/>
      <w:lang w:bidi="ar-SA" w:eastAsia="zh-CN" w:val="en-US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36"/>
          <w:sz w:val="36"/>
          <w:kern w:val="2"/>
          <w:lang w:bidi="ar-SA" w:eastAsia="zh-CN" w:val="en-US"/>
          <w:color w:val="666699"/>
        </w:rPr>
        <w:snapToGrid w:val="0"/>
        <w:spacing w:lineRule="atLeast" w:line="240"/>
        <w:jc w:val="center"/>
        <w:textAlignment w:val="baseline"/>
      </w:pPr>
      <w:r>
        <w:rPr>
          <w:rStyle w:val="NormalCharacter"/>
          <w:b/>
          <w:szCs w:val="36"/>
          <w:sz w:val="36"/>
          <w:kern w:val="2"/>
          <w:lang w:bidi="ar-SA" w:eastAsia="zh-CN" w:val="en-US"/>
          <w:color w:val="666699"/>
        </w:rPr>
        <w:t xml:space="preserve">HDG防静电高架活动地板  产品技术参数说明</w:t>
      </w:r>
    </w:p>
    <w:p>
      <w:pPr>
        <w:pStyle w:val="Normal"/>
        <w:rPr>
          <w:rStyle w:val="NormalCharacter"/>
          <w:b/>
          <w:szCs w:val="32"/>
          <w:sz w:val="32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1. 产品型号、规格、技术参数说明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6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名   称：HDG防静电全钢高架活动地板(瓷砖贴面)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6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型   号：HDG.600.40.Q.D</w:t>
        <w:tab/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商   标：“方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信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”牌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质量等级：“合格”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制造单位：常州市方信活动地板有限公司</w:t>
      </w:r>
    </w:p>
    <w:p>
      <w:pPr>
        <w:pStyle w:val="Normal"/>
        <w:rPr>
          <w:rStyle w:val="NormalCharacter"/>
          <w:b/>
          <w:szCs w:val="21"/>
          <w:sz w:val="21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szCs w:val="21"/>
          <w:sz w:val="21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1.1主要技术参数</w:t>
      </w:r>
      <w:r>
        <w:rPr>
          <w:rStyle w:val="NormalCharacter"/>
          <w:szCs w:val="21"/>
          <w:sz w:val="21"/>
          <w:kern w:val="2"/>
          <w:lang w:bidi="ar-SA" w:eastAsia="zh-CN" w:val="en-US"/>
          <w:color w:val="666699"/>
        </w:rPr>
        <w:t xml:space="preserve">：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b/>
          <w:szCs w:val="21"/>
          <w:sz w:val="21"/>
          <w:kern w:val="2"/>
          <w:lang w:bidi="ar-SA" w:eastAsia="zh-CN" w:val="en-US"/>
          <w:color w:val="666699"/>
        </w:rPr>
        <w:t xml:space="preserve">   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地 板  规 格：600×600×40mm</w:t>
      </w:r>
    </w:p>
    <w:p>
      <w:pPr>
        <w:pStyle w:val="UserStyle_0"/>
        <w:rPr>
          <w:rStyle w:val="NormalCharacter"/>
          <w:szCs w:val="24"/>
          <w:sz w:val="24"/>
          <w:kern w:val="0"/>
          <w:lang w:bidi="ar-SA" w:eastAsia="zh-CN" w:val="en-US"/>
          <w:rFonts w:hAnsi="Calibri" w:ascii="Calibri"/>
          <w:color w:val="666699"/>
        </w:rPr>
        <w:widowControl/>
        <w:snapToGrid w:val="0"/>
        <w:spacing w:lineRule="atLeast" w:line="240"/>
        <w:textAlignment w:val="baseline"/>
      </w:pPr>
      <w:r>
        <w:rPr>
          <w:rStyle w:val="NormalCharacter"/>
          <w:szCs w:val="21"/>
          <w:sz w:val="21"/>
          <w:kern w:val="0"/>
          <w:lang w:bidi="ar-SA" w:eastAsia="zh-CN" w:val="en-US"/>
          <w:rFonts w:hAnsi="Calibri" w:ascii="Calibri"/>
          <w:color w:val="666699"/>
        </w:rPr>
        <w:t xml:space="preserve">       </w:t>
      </w:r>
      <w:r>
        <w:rPr>
          <w:rStyle w:val="NormalCharacter"/>
          <w:szCs w:val="24"/>
          <w:sz w:val="24"/>
          <w:kern w:val="0"/>
          <w:lang w:bidi="ar-SA" w:eastAsia="zh-CN" w:val="en-US"/>
          <w:rFonts w:hAnsi="Calibri" w:ascii="Calibri"/>
          <w:color w:val="666699"/>
        </w:rPr>
        <w:t xml:space="preserve">集 中  载 荷：</w:t>
      </w:r>
      <w:r>
        <w:rPr>
          <w:rStyle w:val="NormalCharacter"/>
          <w:szCs w:val="24"/>
          <w:sz w:val="24"/>
          <w:kern w:val="0"/>
          <w:lang w:bidi="ar-SA" w:eastAsia="zh-CN" w:val="en-US"/>
          <w:rFonts w:hAnsi="宋体" w:ascii="宋体"/>
          <w:color w:val="666699"/>
        </w:rPr>
        <w:t xml:space="preserve">≥318kg</w:t>
      </w:r>
      <w:r>
        <w:rPr>
          <w:rStyle w:val="NormalCharacter"/>
          <w:szCs w:val="24"/>
          <w:sz w:val="24"/>
          <w:kern w:val="0"/>
          <w:lang w:bidi="ar-SA" w:eastAsia="zh-CN" w:val="en-US"/>
          <w:rFonts w:hAnsi="Calibri" w:ascii="Calibri"/>
          <w:color w:val="666699"/>
        </w:rPr>
        <w:t xml:space="preserve">，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极 载  载 荷：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≥8850N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均 布  载 荷：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≥12500N/㎡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滚 动  载 荷：滚动10000次，饶度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≦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1.7mm，永久变形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≦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4.5mm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冲 击  载 荷：实验区不能有任何塌陷，地板永久变形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≦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1.2mm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表面  平整度：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 ≦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0.2mm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板厚极限偏差：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±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0.1mm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相邻边垂直度：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≦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0.2mm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left="359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防 火  等 级：</w:t>
      </w:r>
      <w:r>
        <w:rPr>
          <w:rStyle w:val="NormalCharacter"/>
          <w:szCs w:val="24"/>
          <w:sz w:val="24"/>
          <w:kern w:val="2"/>
          <w:lang w:bidi="ar-SA" w:eastAsia="zh-CN" w:val="en-US"/>
          <w:rFonts w:hAnsi="宋体" w:ascii="宋体"/>
          <w:color w:val="666699"/>
        </w:rPr>
        <w:t xml:space="preserve">≧</w:t>
      </w: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A1级（GB50222-95）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-835" w:left="2363" w:hanging="2004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表 面  质 量：涂塑层色泽均匀、无破损、不开胶、无明显色差、难燃、高耐磨、接缝美观、耐腐蚀，耐磨损，无明显可见的色差，起泡及疵点；支架要求可调并进行镀锌处理。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-835" w:left="2363" w:hanging="2004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   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-835" w:left="2363" w:hanging="2004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地 板  贴 面：1.0cm瓷砖贴面。表面应不反光、不滑、耐腐蚀、不起尘、不吸尘、易于清扫。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-835" w:left="2363" w:hanging="2004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支 架  高 度：≤300mm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-835" w:left="2363" w:hanging="2004" w:leftChars="171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支 架  荷 载：＞20KN（只）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50" w:firstLine="36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地板 块 自重：19.5kg/块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50" w:firstLine="36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地板系统自重：52kg/㎡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1.2性能特点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1.2.1采用优质钢板经拉伸、成型、焊接、喷塑、支座、横梁整体镀锌，支座高度可调并能自锁。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1.2.2特点：地板防火、防水、耐磨、承载力大、不易变形、经久耐用。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1.2.3主要组成：地板、支架、横梁。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1.2.4结构：采用四边支撑式的加强结构。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2. 产品的质量标准、检测标准、测试手段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2.1质量标准：SJ/10796-2001防静电活动地板通用规范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2.2检测标准：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（a）SJ/10796-2001防静电活动地板通用规范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（b）GB50222-95建筑内部装修设计放火规范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2.3测试手段：</w:t>
      </w:r>
    </w:p>
    <w:tbl>
      <w:tblPr>
        <w:tblW w:w="8420" w:type="dxa"/>
        <w:tblLook w:val="ffff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2734"/>
        <w:gridCol w:w="2843"/>
        <w:gridCol w:w="2843"/>
      </w:tblGrid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检验或试验项目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试验条件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备注</w:t>
            </w:r>
          </w:p>
        </w:tc>
      </w:tr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外观质量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目测法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量具测量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出厂检验</w:t>
            </w:r>
          </w:p>
        </w:tc>
      </w:tr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机械性能检测：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集中荷载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称重仪、千斤顶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百分表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出厂检验</w:t>
            </w:r>
          </w:p>
        </w:tc>
      </w:tr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机械性能检测：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冲击荷载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称重仪、千斤顶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百分表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出厂检验</w:t>
            </w:r>
          </w:p>
        </w:tc>
      </w:tr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机械性能检测：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滚动荷载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委托信息产业部检测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型式检验</w:t>
            </w:r>
          </w:p>
        </w:tc>
      </w:tr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支撑承载能力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称重仪、千斤顶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出厂检验</w:t>
            </w:r>
          </w:p>
        </w:tc>
      </w:tr>
      <w:tr>
        <w:tc>
          <w:tcPr>
            <w:textDirection w:val="lrTb"/>
            <w:vAlign w:val="center"/>
            <w:tcW w:w="2734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阻燃检测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委托信息产业部检测</w:t>
            </w:r>
          </w:p>
        </w:tc>
        <w:tc>
          <w:tcPr>
            <w:textDirection w:val="lrTb"/>
            <w:vAlign w:val="center"/>
            <w:tcW w:w="2843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型式检验</w:t>
            </w:r>
          </w:p>
        </w:tc>
      </w:tr>
    </w:tbl>
    <w:p>
      <w:pPr>
        <w:pStyle w:val="Normal"/>
        <w:rPr>
          <w:rStyle w:val="NormalCharacter"/>
          <w:b/>
          <w:bCs/>
          <w:szCs w:val="24"/>
          <w:sz w:val="24"/>
          <w:kern w:val="2"/>
          <w:lang w:bidi="ar-SA" w:eastAsia="zh-CN" w:val="en-US"/>
          <w:rFonts w:hAnsi="宋体" w:ascii="宋体" w:cs="宋体"/>
          <w:color w:val="666699"/>
        </w:rPr>
        <w:tabs>
          <w:tab w:leader="none" w:pos="332" w:val="left"/>
        </w:tabs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bCs/>
          <w:szCs w:val="24"/>
          <w:sz w:val="24"/>
          <w:kern w:val="2"/>
          <w:lang w:bidi="ar-SA" w:eastAsia="zh-CN" w:val="en-US"/>
          <w:rFonts w:hAnsi="宋体" w:ascii="宋体" w:cs="宋体"/>
          <w:color w:val="666699"/>
        </w:rPr>
        <w:t xml:space="preserve">3. HDG防静电高架活动地板使用主要材料构成清单</w:t>
      </w:r>
    </w:p>
    <w:tbl>
      <w:tblPr>
        <w:tblW w:w="8528" w:type="dxa"/>
        <w:tblLook w:val="ffff"/>
        <w:tblInd w:w="-108" w:type="dxa"/>
        <w:tblBorders>
          <w:top w:sz="4" w:space="0" w:color="000000" w:val="single"/>
          <w:left w:sz="4" w:space="0" w:color="000000" w:val="single"/>
          <w:bottom w:sz="4" w:space="0" w:color="000000" w:val="single"/>
          <w:right w:sz="4" w:space="0" w:color="000000" w:val="single"/>
          <w:insideH w:sz="4" w:space="0" w:color="000000" w:val="single"/>
          <w:insideV w:sz="4" w:space="0" w:color="000000" w:val="single"/>
        </w:tblBorders>
        <w:tblLayout w:type="fixed"/>
        <w:tblCellMar>
          <w:left w:w="0" w:type="dxa"/>
          <w:right w:w="0" w:type="dxa"/>
        </w:tblCellMar>
      </w:tblPr>
      <w:tblGrid>
        <w:gridCol w:w="467"/>
        <w:gridCol w:w="1081"/>
        <w:gridCol w:w="1440"/>
        <w:gridCol w:w="1260"/>
        <w:gridCol w:w="720"/>
        <w:gridCol w:w="1590"/>
        <w:gridCol w:w="1970"/>
      </w:tblGrid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序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名称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型号规格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生产厂商及原产地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加工地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生产技术标准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加工技术标准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1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底钢板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ST14-0.4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上海宝钢集团公司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B/BBB403-1999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HR/BJ001.1-1998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2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面钢板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SPCC-0.5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上海宝钢集团公司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B/BBB402-1999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HR/BJ001.1-1998</w:t>
            </w:r>
          </w:p>
        </w:tc>
      </w:tr>
      <w:tr>
        <w:trPr>
          <w:trHeight w:hRule="atLeast" w:val="1001"/>
        </w:trP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3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塑粉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防静电纯聚酯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泰州润达粉末有限公司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GB/T1865-80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HR/BJ001.4-1998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4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支架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均采用钢板并镀锌处理上钢板厚度3.0mm、下钢板厚度2.0mm、柱直径25mm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SJ/T10796-2001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HRG9-20-00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HRG9-50-00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5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水泥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环保水泥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江苏溧阳市金峰水泥有限公司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GB1767-1999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HRG9-70-00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6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发泡剂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环保发泡剂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清华大学研究所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HRG9-80-00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HRG9-80-00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7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横梁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21×32×</w:t>
            </w: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0.8</w:t>
            </w: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mm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SJ/T10796-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2001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HRG9-20-01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8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贴面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both"/>
              <w:textAlignment w:val="baseline"/>
            </w:pPr>
            <w:r>
              <w:rPr>
                <w:rStyle w:val="NormalCharacter"/>
                <w:szCs w:val="24"/>
                <w:sz w:val="21"/>
                <w:kern w:val="2"/>
                <w:lang w:bidi="ar-SA" w:eastAsia="zh-CN" w:val="en-US"/>
                <w:color w:val="666699"/>
              </w:rPr>
              <w:t xml:space="preserve">1.0CM贴面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瓷砖贴面广东产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SJ/T10796-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2001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HRG9-20-03</w:t>
            </w:r>
          </w:p>
        </w:tc>
      </w:tr>
      <w:tr>
        <w:tc>
          <w:tcPr>
            <w:textDirection w:val="lrTb"/>
            <w:vAlign w:val="center"/>
            <w:tcW w:w="467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rFonts w:eastAsia="宋体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9</w:t>
            </w:r>
          </w:p>
        </w:tc>
        <w:tc>
          <w:tcPr>
            <w:textDirection w:val="lrTb"/>
            <w:vAlign w:val="center"/>
            <w:tcW w:w="1081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胶水</w:t>
            </w:r>
          </w:p>
        </w:tc>
        <w:tc>
          <w:tcPr>
            <w:textDirection w:val="lrTb"/>
            <w:vAlign w:val="center"/>
            <w:tcW w:w="144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DC7000太阿棒</w:t>
            </w:r>
          </w:p>
        </w:tc>
        <w:tc>
          <w:tcPr>
            <w:textDirection w:val="lrTb"/>
            <w:vAlign w:val="center"/>
            <w:tcW w:w="126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上海野川化工有限公司</w:t>
            </w:r>
          </w:p>
        </w:tc>
        <w:tc>
          <w:tcPr>
            <w:textDirection w:val="lrTb"/>
            <w:vAlign w:val="center"/>
            <w:tcW w:w="72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本厂</w:t>
            </w:r>
          </w:p>
        </w:tc>
        <w:tc>
          <w:tcPr>
            <w:textDirection w:val="lrTb"/>
            <w:vAlign w:val="center"/>
            <w:tcW w:w="159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SJ/T10796-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2001</w:t>
            </w:r>
          </w:p>
        </w:tc>
        <w:tc>
          <w:tcPr>
            <w:textDirection w:val="lrTb"/>
            <w:vAlign w:val="center"/>
            <w:tcW w:w="1970" w:type="dxa"/>
            <w:tcBorders>
              <w:top w:sz="4" w:space="0" w:color="000000" w:val="single"/>
              <w:left w:sz="4" w:space="0" w:color="000000" w:val="single"/>
              <w:bottom w:sz="4" w:space="0" w:color="000000" w:val="single"/>
              <w:right w:sz="4" w:space="0" w:color="000000" w:val="single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snapToGrid w:val="0"/>
              <w:spacing w:lineRule="atLeast" w:line="24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bidi="ar-SA" w:eastAsia="zh-CN" w:val="en-US"/>
                <w:color w:val="666699"/>
              </w:rPr>
              <w:t xml:space="preserve">HR/BJ001.4-1998</w:t>
            </w:r>
          </w:p>
        </w:tc>
      </w:tr>
    </w:tbl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3.1钢板内腔填充材料说明：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3.1.1选用425#硅酸盐水泥，强度24.5mpa/7d，初凝不早于45min,终凝时间大于10h，细度0.08mm方孔余量不大于10%，安全性达标。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3.1.2选用J型环保发泡剂</w:t>
      </w:r>
    </w:p>
    <w:p>
      <w:pPr>
        <w:pStyle w:val="Normal"/>
        <w:rPr>
          <w:rStyle w:val="NormalCharacter"/>
          <w:b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3.2地板支撑说明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3.2.1荷载20KN保持1分钟支架应完好如初。外观：金属件表面防锈层无脱落，无明显疵点。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3.2.2支架与楼板之间铺设高度大于350mm时应采用4115强力地板胶进行牢固固定，系统支座上的位置调节装置，在架空地板正常使用期限内，应能紧锁且不会因震动而松脱。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3.2.3支架上部螺丝部分长度应不小于100mm。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3.2.4因现场结构楼板不设找平层，支架调节应保证整体系统达到要求的平整度，并符合国家验收规范。</w:t>
      </w: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Cs/>
          <w:szCs w:val="28"/>
          <w:sz w:val="24"/>
          <w:kern w:val="2"/>
          <w:lang w:bidi="ar-SA" w:eastAsia="zh-CN" w:val="en-US"/>
          <w:rFonts w:hAnsi="宋体" w:ascii="宋体" w:cs="Times New Roman"/>
          <w:color w:val="666699"/>
        </w:rPr>
        <w:t xml:space="preserve">3.2.6支架上使用的所有材料和坚固件，应能安全承受或经受在安装工程中经出现的荷载情况。</w:t>
      </w: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4. 防火性能及安全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4.1燃烧性能：A1级，不燃性。符合国家标准GB50222-95《建筑内部装修设计防火规范》、GB8624-97《建筑材料不燃性能试验方法》中的设计要求，难燃材料0.45W/cm2、难燃性能、A1级不燃材料之性能。见地板检测报告；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4.2防静电地板下方达到防火要求，同样具备上述燃烧性能，并建议在架空地板下方安装消防探头，以确保安全无误。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4.3因全钢地板钢板的熔点为大于1300度，包括支架结构的熔点也大于1300度，所以地板板块和支架均为非燃烧材料，均能满足难燃性能。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5. 对地面平整要求：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5.1高度可调，地面不需找平。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5.2因现场结构楼板不设找平层，支架调节应保证整体系统达到要求的平整度，并符合国家验收规范。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5.3板块自平性：2m靠尺，平整度小于2mm。因为设计的地板与地板间均为平面借口，因为一个支架支撑4块地板。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spacing w:lineRule="atLeast" w:line="240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6. 环保性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※ 符合国家标准GB18580-2001甲醛释放限量中无甲醛释放；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※ 符合国家标准GB18586-2001有害物质限量中无有害物质；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※ 符合国家标准GB18588-2001混凝土外加剂中释放氨限量中无释放氨，因为钢板壳内腔填充发泡水泥完全封闭的，故无释放氨。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※ 正常使用下地板系统的防腐、防锈、隔音性能良好，地板所有材料应防止毒菌生长和不怕虫咬。</w:t>
      </w: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1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7. 温度及湿度要求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针对防静电接地技术要求来说，最好温度、湿度达到国际技术要求，如SJ/T10796-2001中有关技术条款6.2规定：环境温度为23±2℃，环境湿度为45%RH~55%RH；如国标GB2887-89计算机站场地技术条件中4.4.1.3规定：环境温度为B1级22±2℃，B级15~30℃，C级10~35℃，环境湿度为：B1及45%RH~65%RH，B级40%RH~70%RH,C级30%RH~80%RH。这样才能将因干燥而产生的静电更好地释放、泄露到接地体上。</w:t>
      </w: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1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8. 耐用型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保证10年以上不老化。因为钢板不会老化，其表面纯聚酯粉末涂料固化后的也耐老化，见地板用表面涂层涂膜性能说明及纯聚酯粉末涂料检测报告NOTW01267-2S1</w:t>
      </w:r>
    </w:p>
    <w:p>
      <w:pPr>
        <w:pStyle w:val="Normal"/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1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 w:eastAsia="zh-CN" w:val="en-US"/>
          <w:color w:val="666699"/>
        </w:rPr>
        <w:t xml:space="preserve">9. 异性切割</w:t>
      </w:r>
    </w:p>
    <w:p>
      <w:pPr>
        <w:pStyle w:val="Normal"/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snapToGrid w:val="0"/>
        <w:ind w:firstLineChars="100" w:firstLine="240"/>
        <w:spacing w:after="100" w:before="100" w:lineRule="atLeast" w:beforeAutospacing="true" w:line="240" w:afterAutospacing="true"/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 w:eastAsia="zh-CN" w:val="en-US"/>
          <w:color w:val="666699"/>
        </w:rPr>
        <w:t xml:space="preserve">切割容易，切割面无损伤。因为地板钢板内腔填充发泡水泥后，钢板和水泥成为一体化，采用切割机进行切割后，并用锉刀、油漆切割面不会损伤。封边等处理即可。</w:t>
      </w:r>
    </w:p>
    <w:p>
      <w:pPr>
        <w:pStyle w:val="Normal"/>
        <w:rPr>
          <w:rStyle w:val="NormalCharacter"/>
          <w:szCs w:val="24"/>
          <w:sz w:val="21"/>
          <w:kern w:val="2"/>
          <w:lang w:bidi="ar-SA" w:eastAsia="zh-CN" w:val="en-US"/>
        </w:rPr>
        <w:snapToGrid w:val="0"/>
        <w:ind w:firstLineChars="-2090" w:left="4389" w:hanging="4389" w:right="105"/>
        <w:spacing w:lineRule="atLeast" w:line="240"/>
        <w:jc w:val="both"/>
        <w:textAlignment w:val="baseline"/>
      </w:pPr>
      <w:r>
        <w:rPr>
          <w:rStyle w:val="NormalCharacter"/>
          <w:szCs w:val="24"/>
          <w:sz w:val="21"/>
          <w:kern w:val="2"/>
          <w:lang w:bidi="ar-SA" w:eastAsia="zh-CN" w:val="en-US"/>
        </w:rPr>
        <w:t xml:space="preserve">   </w:t>
      </w:r>
    </w:p>
    <w:p>
      <w:pPr>
        <w:pStyle w:val="Normal"/>
        <w:rPr>
          <w:rStyle w:val="NormalCharacter"/>
          <w:szCs w:val="24"/>
          <w:sz w:val="21"/>
          <w:kern w:val="2"/>
          <w:lang w:bidi="ar-SA" w:eastAsia="zh-CN" w:val="en-US"/>
        </w:rPr>
        <w:snapToGrid w:val="0"/>
        <w:ind w:firstLineChars="-2090" w:left="4389" w:hanging="4389" w:right="105"/>
        <w:spacing w:lineRule="atLeast" w:line="240"/>
        <w:jc w:val="both"/>
        <w:textAlignment w:val="baseline"/>
      </w:pPr>
      <w:r>
        <w:rPr>
          <w:rStyle w:val="NormalCharacter"/>
          <w:szCs w:val="24"/>
          <w:sz w:val="21"/>
          <w:kern w:val="2"/>
          <w:lang w:bidi="ar-SA" w:eastAsia="zh-CN" w:val="en-US"/>
        </w:rPr>
        <w:pict>
          <v:shapetype id="_x0000_t75" coordsize="21600,21600" o:spt="75" filled="f" stroked="f">
            <v:stroke joinstyle="miter"/>
            <v:path/>
            <o:lock aspectratio="t" v:ext="edit"/>
          </v:shapetype>
          <v:shape type="#_x0000_t75" id="_x0000_i1025" style="mso-position-horizontal-relative:page;mso-position-vertical-relative:page;width:206.41109999999998pt;height:200.65500000000003pt;">
            <v:imagedata o:title="" r:id="rId3"/>
            <w10:bordertop type="none" width="0"/>
            <w10:borderleft type="none" width="0"/>
            <w10:borderbottom type="none" width="0"/>
            <w10:borderright type="none" width="0"/>
          </v:shape>
        </w:pict>
      </w:r>
    </w:p>
    <w:p>
      <w:pPr>
        <w:pStyle w:val="Normal"/>
        <w:rPr>
          <w:rStyle w:val="NormalCharacter"/>
          <w:szCs w:val="24"/>
          <w:sz w:val="21"/>
          <w:kern w:val="2"/>
          <w:lang w:bidi="ar-SA" w:eastAsia="zh-CN" w:val="en-US"/>
        </w:rPr>
        <w:snapToGrid w:val="0"/>
        <w:ind w:firstLineChars="-2090" w:left="4389" w:hanging="4389" w:right="105"/>
        <w:spacing w:lineRule="atLeast" w:line="240"/>
        <w:jc w:val="both"/>
        <w:textAlignment w:val="baseline"/>
      </w:pPr>
    </w:p>
    <w:sectPr>
      <w:headerReference r:id="rId4" w:type="default"/>
      <w:footerReference r:id="rId5" w:type="even"/>
      <w:footerReference r:id="rId6" w:type="default"/>
      <w:vAlign w:val="top"/>
      <w:type w:val="nextPage"/>
      <w:pgSz w:w="11906" w:orient="portrait" w:h="16838"/>
      <w:pgMar w:header="387" w:bottom="312" w:top="133" w:right="746" w:left="1080" w:footer="0" w:gutter="0"/>
      <w:lnNumType w:countBy="0"/>
      <w:paperSrc w:other="0" w:first="0"/>
      <w:cols w:space="425" w:num="1"/>
      <w:docGrid w:charSpace="0" w:type="lines" w:linePitch="312"/>
    </w:sectPr>
  </w:body>
</w:document>
</file>

<file path=treport/opRecord.xml>p_5(0,0|D);p_7(0);tbl_43(0|D);
</file>